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356" w:rsidRDefault="00B20DA7">
      <w:pPr>
        <w:rPr>
          <w:rStyle w:val="apple-converted-space"/>
          <w:rFonts w:ascii="Tahoma" w:hAnsi="Tahoma" w:cs="Tahoma"/>
          <w:color w:val="575757"/>
          <w:spacing w:val="15"/>
          <w:sz w:val="20"/>
          <w:szCs w:val="20"/>
        </w:rPr>
      </w:pPr>
      <w:r>
        <w:rPr>
          <w:rStyle w:val="titredecouvrez"/>
          <w:rFonts w:ascii="Tahoma" w:hAnsi="Tahoma" w:cs="Tahoma"/>
          <w:color w:val="EC2235"/>
          <w:spacing w:val="15"/>
          <w:sz w:val="29"/>
          <w:szCs w:val="29"/>
        </w:rPr>
        <w:t>Un succès mondial !</w:t>
      </w:r>
      <w:r>
        <w:rPr>
          <w:rStyle w:val="apple-converted-space"/>
          <w:rFonts w:ascii="Tahoma" w:hAnsi="Tahoma" w:cs="Tahoma"/>
          <w:color w:val="575757"/>
          <w:spacing w:val="15"/>
          <w:sz w:val="20"/>
          <w:szCs w:val="20"/>
        </w:rPr>
        <w:t> </w:t>
      </w:r>
      <w:r>
        <w:rPr>
          <w:rFonts w:ascii="Tahoma" w:hAnsi="Tahoma" w:cs="Tahoma"/>
          <w:color w:val="575757"/>
          <w:spacing w:val="15"/>
          <w:sz w:val="20"/>
          <w:szCs w:val="20"/>
        </w:rPr>
        <w:br/>
      </w:r>
      <w:r>
        <w:rPr>
          <w:rFonts w:ascii="Tahoma" w:hAnsi="Tahoma" w:cs="Tahoma"/>
          <w:color w:val="575757"/>
          <w:spacing w:val="15"/>
          <w:sz w:val="20"/>
          <w:szCs w:val="20"/>
        </w:rPr>
        <w:br/>
        <w:t>10 ans d’expérience &amp; de témoignages</w:t>
      </w:r>
      <w:r>
        <w:rPr>
          <w:rStyle w:val="apple-converted-space"/>
          <w:rFonts w:ascii="Tahoma" w:hAnsi="Tahoma" w:cs="Tahoma"/>
          <w:color w:val="575757"/>
          <w:spacing w:val="15"/>
          <w:sz w:val="20"/>
          <w:szCs w:val="20"/>
        </w:rPr>
        <w:t> </w:t>
      </w:r>
      <w:r>
        <w:rPr>
          <w:rFonts w:ascii="Tahoma" w:hAnsi="Tahoma" w:cs="Tahoma"/>
          <w:color w:val="575757"/>
          <w:spacing w:val="15"/>
          <w:sz w:val="20"/>
          <w:szCs w:val="20"/>
        </w:rPr>
        <w:br/>
      </w:r>
      <w:r>
        <w:rPr>
          <w:rFonts w:ascii="Tahoma" w:hAnsi="Tahoma" w:cs="Tahoma"/>
          <w:color w:val="575757"/>
          <w:spacing w:val="15"/>
          <w:sz w:val="20"/>
          <w:szCs w:val="20"/>
        </w:rPr>
        <w:br/>
        <w:t>Présente dans plus de</w:t>
      </w:r>
      <w:r>
        <w:rPr>
          <w:rStyle w:val="apple-converted-space"/>
          <w:rFonts w:ascii="Tahoma" w:hAnsi="Tahoma" w:cs="Tahoma"/>
          <w:color w:val="575757"/>
          <w:spacing w:val="15"/>
          <w:sz w:val="20"/>
          <w:szCs w:val="20"/>
        </w:rPr>
        <w:t> </w:t>
      </w:r>
      <w:r>
        <w:rPr>
          <w:rStyle w:val="lev"/>
          <w:rFonts w:ascii="Tahoma" w:hAnsi="Tahoma" w:cs="Tahoma"/>
          <w:color w:val="575757"/>
          <w:spacing w:val="15"/>
          <w:sz w:val="20"/>
          <w:szCs w:val="20"/>
        </w:rPr>
        <w:t>100 pays</w:t>
      </w:r>
      <w:r>
        <w:rPr>
          <w:rFonts w:ascii="Tahoma" w:hAnsi="Tahoma" w:cs="Tahoma"/>
          <w:color w:val="575757"/>
          <w:spacing w:val="15"/>
          <w:sz w:val="20"/>
          <w:szCs w:val="20"/>
        </w:rPr>
        <w:t>, forte de</w:t>
      </w:r>
      <w:r>
        <w:rPr>
          <w:rStyle w:val="apple-converted-space"/>
          <w:rFonts w:ascii="Tahoma" w:hAnsi="Tahoma" w:cs="Tahoma"/>
          <w:color w:val="575757"/>
          <w:spacing w:val="15"/>
          <w:sz w:val="20"/>
          <w:szCs w:val="20"/>
        </w:rPr>
        <w:t> </w:t>
      </w:r>
      <w:r>
        <w:rPr>
          <w:rStyle w:val="lev"/>
          <w:rFonts w:ascii="Tahoma" w:hAnsi="Tahoma" w:cs="Tahoma"/>
          <w:color w:val="575757"/>
          <w:spacing w:val="15"/>
          <w:sz w:val="20"/>
          <w:szCs w:val="20"/>
        </w:rPr>
        <w:t>10 ans d’expérience</w:t>
      </w:r>
      <w:r>
        <w:rPr>
          <w:rFonts w:ascii="Tahoma" w:hAnsi="Tahoma" w:cs="Tahoma"/>
          <w:color w:val="575757"/>
          <w:spacing w:val="15"/>
          <w:sz w:val="20"/>
          <w:szCs w:val="20"/>
        </w:rPr>
        <w:t>, la Power Plate est plébiscitée par la</w:t>
      </w:r>
      <w:r>
        <w:rPr>
          <w:rStyle w:val="apple-converted-space"/>
          <w:rFonts w:ascii="Tahoma" w:hAnsi="Tahoma" w:cs="Tahoma"/>
          <w:color w:val="575757"/>
          <w:spacing w:val="15"/>
          <w:sz w:val="20"/>
          <w:szCs w:val="20"/>
        </w:rPr>
        <w:t> </w:t>
      </w:r>
      <w:hyperlink r:id="rId4" w:tgtFrame="_self" w:history="1">
        <w:r>
          <w:rPr>
            <w:rStyle w:val="Lienhypertexte"/>
            <w:rFonts w:ascii="Tahoma" w:hAnsi="Tahoma" w:cs="Tahoma"/>
            <w:b/>
            <w:bCs/>
            <w:color w:val="000000"/>
            <w:spacing w:val="15"/>
            <w:sz w:val="20"/>
            <w:szCs w:val="20"/>
          </w:rPr>
          <w:t>communauté médicale</w:t>
        </w:r>
      </w:hyperlink>
      <w:r>
        <w:rPr>
          <w:rFonts w:ascii="Tahoma" w:hAnsi="Tahoma" w:cs="Tahoma"/>
          <w:color w:val="575757"/>
          <w:spacing w:val="15"/>
          <w:sz w:val="20"/>
          <w:szCs w:val="20"/>
        </w:rPr>
        <w:t>,</w:t>
      </w:r>
      <w:r>
        <w:rPr>
          <w:rStyle w:val="apple-converted-space"/>
          <w:rFonts w:ascii="Tahoma" w:hAnsi="Tahoma" w:cs="Tahoma"/>
          <w:color w:val="575757"/>
          <w:spacing w:val="15"/>
          <w:sz w:val="20"/>
          <w:szCs w:val="20"/>
        </w:rPr>
        <w:t> </w:t>
      </w:r>
      <w:hyperlink r:id="rId5" w:tgtFrame="_self" w:history="1">
        <w:r>
          <w:rPr>
            <w:rStyle w:val="Lienhypertexte"/>
            <w:rFonts w:ascii="Tahoma" w:hAnsi="Tahoma" w:cs="Tahoma"/>
            <w:b/>
            <w:bCs/>
            <w:color w:val="000000"/>
            <w:spacing w:val="15"/>
            <w:sz w:val="20"/>
            <w:szCs w:val="20"/>
          </w:rPr>
          <w:t>les plus grandes équipes sportives</w:t>
        </w:r>
      </w:hyperlink>
      <w:r>
        <w:rPr>
          <w:rStyle w:val="apple-converted-space"/>
          <w:rFonts w:ascii="Tahoma" w:hAnsi="Tahoma" w:cs="Tahoma"/>
          <w:color w:val="575757"/>
          <w:spacing w:val="15"/>
          <w:sz w:val="20"/>
          <w:szCs w:val="20"/>
        </w:rPr>
        <w:t> </w:t>
      </w:r>
      <w:r>
        <w:rPr>
          <w:rFonts w:ascii="Tahoma" w:hAnsi="Tahoma" w:cs="Tahoma"/>
          <w:color w:val="575757"/>
          <w:spacing w:val="15"/>
          <w:sz w:val="20"/>
          <w:szCs w:val="20"/>
        </w:rPr>
        <w:t>et les</w:t>
      </w:r>
      <w:r>
        <w:rPr>
          <w:rStyle w:val="apple-converted-space"/>
          <w:rFonts w:ascii="Tahoma" w:hAnsi="Tahoma" w:cs="Tahoma"/>
          <w:color w:val="575757"/>
          <w:spacing w:val="15"/>
          <w:sz w:val="20"/>
          <w:szCs w:val="20"/>
        </w:rPr>
        <w:t> </w:t>
      </w:r>
      <w:hyperlink r:id="rId6" w:tgtFrame="_self" w:history="1">
        <w:r>
          <w:rPr>
            <w:rStyle w:val="Lienhypertexte"/>
            <w:rFonts w:ascii="Tahoma" w:hAnsi="Tahoma" w:cs="Tahoma"/>
            <w:b/>
            <w:bCs/>
            <w:color w:val="000000"/>
            <w:spacing w:val="15"/>
            <w:sz w:val="20"/>
            <w:szCs w:val="20"/>
          </w:rPr>
          <w:t>célébrités</w:t>
        </w:r>
      </w:hyperlink>
      <w:r>
        <w:rPr>
          <w:rStyle w:val="apple-converted-space"/>
          <w:rFonts w:ascii="Tahoma" w:hAnsi="Tahoma" w:cs="Tahoma"/>
          <w:color w:val="575757"/>
          <w:spacing w:val="15"/>
          <w:sz w:val="20"/>
          <w:szCs w:val="20"/>
        </w:rPr>
        <w:t> </w:t>
      </w:r>
      <w:r>
        <w:rPr>
          <w:rFonts w:ascii="Tahoma" w:hAnsi="Tahoma" w:cs="Tahoma"/>
          <w:color w:val="575757"/>
          <w:spacing w:val="15"/>
          <w:sz w:val="20"/>
          <w:szCs w:val="20"/>
        </w:rPr>
        <w:t>à travers le monde.</w:t>
      </w:r>
      <w:r>
        <w:rPr>
          <w:rStyle w:val="apple-converted-space"/>
          <w:rFonts w:ascii="Tahoma" w:hAnsi="Tahoma" w:cs="Tahoma"/>
          <w:color w:val="575757"/>
          <w:spacing w:val="15"/>
          <w:sz w:val="20"/>
          <w:szCs w:val="20"/>
        </w:rPr>
        <w:t> </w:t>
      </w:r>
      <w:r>
        <w:rPr>
          <w:rFonts w:ascii="Tahoma" w:hAnsi="Tahoma" w:cs="Tahoma"/>
          <w:color w:val="575757"/>
          <w:spacing w:val="15"/>
          <w:sz w:val="20"/>
          <w:szCs w:val="20"/>
        </w:rPr>
        <w:br/>
      </w:r>
      <w:r>
        <w:rPr>
          <w:rFonts w:ascii="Tahoma" w:hAnsi="Tahoma" w:cs="Tahoma"/>
          <w:color w:val="575757"/>
          <w:spacing w:val="15"/>
          <w:sz w:val="20"/>
          <w:szCs w:val="20"/>
        </w:rPr>
        <w:br/>
        <w:t>Power Plate c’est surtout des millions d’utilisateurs satisfaits à travers le monde.</w:t>
      </w:r>
      <w:r>
        <w:rPr>
          <w:rStyle w:val="apple-converted-space"/>
          <w:rFonts w:ascii="Tahoma" w:hAnsi="Tahoma" w:cs="Tahoma"/>
          <w:color w:val="575757"/>
          <w:spacing w:val="15"/>
          <w:sz w:val="20"/>
          <w:szCs w:val="20"/>
        </w:rPr>
        <w:t> </w:t>
      </w:r>
    </w:p>
    <w:p w:rsidR="00B20DA7" w:rsidRDefault="00B20DA7" w:rsidP="00B20DA7">
      <w:r>
        <w:t xml:space="preserve">Historique </w:t>
      </w:r>
    </w:p>
    <w:p w:rsidR="00B20DA7" w:rsidRDefault="00B20DA7" w:rsidP="00B20DA7"/>
    <w:p w:rsidR="00B20DA7" w:rsidRDefault="00B20DA7" w:rsidP="00B20DA7">
      <w:r>
        <w:t xml:space="preserve">L’aventure Power Plate débute dans les années 60 avec les cosmonautes russes qui utilisent les bienfaits de l’entraînement par accélération pour renforcer leur tonicité musculaire, prévenir la perte de densité osseuse et ainsi pallier aux effets néfastes de l’apesanteur. </w:t>
      </w:r>
    </w:p>
    <w:p w:rsidR="00B20DA7" w:rsidRDefault="00B20DA7" w:rsidP="00B20DA7"/>
    <w:p w:rsidR="00B20DA7" w:rsidRDefault="00B20DA7" w:rsidP="00B20DA7">
      <w:r>
        <w:t xml:space="preserve">Des années plus tard, Guus van der </w:t>
      </w:r>
      <w:proofErr w:type="spellStart"/>
      <w:r>
        <w:t>Meer</w:t>
      </w:r>
      <w:proofErr w:type="spellEnd"/>
      <w:r>
        <w:t>, préparateur de l’équipe olympique des Pays Bas décide d’adapter le principe de l’entraînement par accélération, la première Power Plate voit le jour en l’an 2000.</w:t>
      </w:r>
    </w:p>
    <w:p w:rsidR="00B20DA7" w:rsidRDefault="00B20DA7" w:rsidP="00B20DA7">
      <w:r>
        <w:t xml:space="preserve">L’entraînement par accélération </w:t>
      </w:r>
    </w:p>
    <w:p w:rsidR="00B20DA7" w:rsidRDefault="00B20DA7" w:rsidP="00B20DA7"/>
    <w:p w:rsidR="00B20DA7" w:rsidRDefault="00B20DA7" w:rsidP="00B20DA7">
      <w:r>
        <w:t xml:space="preserve">La Power Plate fonctionne sur un principe d’accélérations en 3 dimensions. </w:t>
      </w:r>
    </w:p>
    <w:p w:rsidR="00B20DA7" w:rsidRDefault="00B20DA7" w:rsidP="00B20DA7">
      <w:r>
        <w:t xml:space="preserve">Ces accélérations provoquent des contractions musculaires rapides et intenses, à raison de 35 par seconde, de l’ensemble des muscles du corps : abdominaux, triceps, fessiers,… </w:t>
      </w:r>
    </w:p>
    <w:p w:rsidR="00B20DA7" w:rsidRDefault="00B20DA7" w:rsidP="00B20DA7">
      <w:r>
        <w:t xml:space="preserve">Cette stimulation unique permet de solliciter les muscles à 97% de leur capacité contre seulement 30% lors d’un entraînement traditionnel. </w:t>
      </w:r>
    </w:p>
    <w:p w:rsidR="00B20DA7" w:rsidRDefault="00B20DA7" w:rsidP="00B20DA7">
      <w:r>
        <w:t>Aucun autre entraînement ne génère une telle implication de l’organisme !</w:t>
      </w:r>
    </w:p>
    <w:p w:rsidR="00B20DA7" w:rsidRDefault="00B20DA7" w:rsidP="00B20DA7">
      <w:r>
        <w:t xml:space="preserve">Les séances coachées </w:t>
      </w:r>
    </w:p>
    <w:p w:rsidR="00B20DA7" w:rsidRDefault="00B20DA7" w:rsidP="00B20DA7"/>
    <w:p w:rsidR="00B20DA7" w:rsidRDefault="00B20DA7" w:rsidP="00B20DA7">
      <w:r>
        <w:t xml:space="preserve">Une séance de Power Plate peut s’effectuer avec un coach, sans risque ni contrainte, ni charge additionnelle pour une sécurité et des résultats optimaux. </w:t>
      </w:r>
    </w:p>
    <w:p w:rsidR="00B20DA7" w:rsidRDefault="00B20DA7" w:rsidP="00B20DA7">
      <w:r>
        <w:t xml:space="preserve">Au fil de votre progression, les séances peuvent être plus intenses avec des exercices plus complexes (durée, amplitude, position, fréquence). </w:t>
      </w:r>
    </w:p>
    <w:p w:rsidR="00B20DA7" w:rsidRDefault="00B20DA7" w:rsidP="00B20DA7">
      <w:r>
        <w:t xml:space="preserve">Les </w:t>
      </w:r>
      <w:proofErr w:type="spellStart"/>
      <w:r>
        <w:t>coachs</w:t>
      </w:r>
      <w:proofErr w:type="spellEnd"/>
      <w:r>
        <w:t xml:space="preserve"> Power Plate sont formé(e)s pour être à votre écoute et vous guider pendant vos séances afin d'atteindre vos objectifs et répondre à vos attentes. La Fréquence d’entraînement </w:t>
      </w:r>
      <w:r>
        <w:t>est de 2 à 3 fois par semaine</w:t>
      </w:r>
      <w:bookmarkStart w:id="0" w:name="_GoBack"/>
      <w:bookmarkEnd w:id="0"/>
    </w:p>
    <w:p w:rsidR="00B20DA7" w:rsidRDefault="00B20DA7" w:rsidP="00B20DA7"/>
    <w:sectPr w:rsidR="00B20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A7"/>
    <w:rsid w:val="00962356"/>
    <w:rsid w:val="00B20D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221D8-CD64-4074-AC7E-197D247D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decouvrez">
    <w:name w:val="titre_decouvrez"/>
    <w:basedOn w:val="Policepardfaut"/>
    <w:rsid w:val="00B20DA7"/>
  </w:style>
  <w:style w:type="character" w:customStyle="1" w:styleId="apple-converted-space">
    <w:name w:val="apple-converted-space"/>
    <w:basedOn w:val="Policepardfaut"/>
    <w:rsid w:val="00B20DA7"/>
  </w:style>
  <w:style w:type="character" w:styleId="lev">
    <w:name w:val="Strong"/>
    <w:basedOn w:val="Policepardfaut"/>
    <w:uiPriority w:val="22"/>
    <w:qFormat/>
    <w:rsid w:val="00B20DA7"/>
    <w:rPr>
      <w:b/>
      <w:bCs/>
    </w:rPr>
  </w:style>
  <w:style w:type="character" w:styleId="Lienhypertexte">
    <w:name w:val="Hyperlink"/>
    <w:basedOn w:val="Policepardfaut"/>
    <w:uiPriority w:val="99"/>
    <w:semiHidden/>
    <w:unhideWhenUsed/>
    <w:rsid w:val="00B20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werplate.fr/temoignage-vip-people-power-plate.php" TargetMode="External"/><Relationship Id="rId5" Type="http://schemas.openxmlformats.org/officeDocument/2006/relationships/hyperlink" Target="http://www.powerplate.fr/temoignage-champion-power-plate.php" TargetMode="External"/><Relationship Id="rId4" Type="http://schemas.openxmlformats.org/officeDocument/2006/relationships/hyperlink" Target="http://www.powerplate.fr/temoignage-medecin-power-plate.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1810</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goddard</dc:creator>
  <cp:keywords/>
  <dc:description/>
  <cp:lastModifiedBy>gregory goddard</cp:lastModifiedBy>
  <cp:revision>1</cp:revision>
  <dcterms:created xsi:type="dcterms:W3CDTF">2015-03-21T10:02:00Z</dcterms:created>
  <dcterms:modified xsi:type="dcterms:W3CDTF">2015-03-21T10:05:00Z</dcterms:modified>
</cp:coreProperties>
</file>